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6B2" w:rsidRDefault="001A06B2">
      <w:r>
        <w:t>Macro</w:t>
      </w:r>
    </w:p>
    <w:p w:rsidR="001A06B2" w:rsidRDefault="001A06B2"/>
    <w:p w:rsidR="001A06B2" w:rsidRDefault="001A06B2"/>
    <w:p w:rsidR="001A06B2" w:rsidRDefault="001A06B2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4245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4246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4247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424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424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425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425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425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425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425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425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4256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4257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4258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4259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4260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426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4262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426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4264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4265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4266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4267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2380" cy="8229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_4268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06B2" w:rsidSect="005E75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6B2"/>
    <w:rsid w:val="001A06B2"/>
    <w:rsid w:val="005E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67CF63"/>
  <w15:chartTrackingRefBased/>
  <w15:docId w15:val="{D8D03DCC-7511-FD4B-A472-25A86C9C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Vipanjot</dc:creator>
  <cp:keywords/>
  <dc:description/>
  <cp:lastModifiedBy>Singh, Vipanjot</cp:lastModifiedBy>
  <cp:revision>1</cp:revision>
  <dcterms:created xsi:type="dcterms:W3CDTF">2020-05-20T18:06:00Z</dcterms:created>
  <dcterms:modified xsi:type="dcterms:W3CDTF">2020-05-20T18:07:00Z</dcterms:modified>
</cp:coreProperties>
</file>